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7866C5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</w:p>
    <w:p w:rsidR="007866C5" w:rsidRPr="003120CF" w:rsidRDefault="005D27CD" w:rsidP="00312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66C5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7866C5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7866C5">
        <w:rPr>
          <w:rFonts w:ascii="Arial" w:eastAsia="Calibri" w:hAnsi="Arial" w:cs="Arial"/>
          <w:sz w:val="20"/>
          <w:szCs w:val="20"/>
        </w:rPr>
        <w:br/>
      </w:r>
      <w:r w:rsidRPr="007866C5">
        <w:rPr>
          <w:rFonts w:ascii="Arial" w:eastAsia="Calibri" w:hAnsi="Arial" w:cs="Arial"/>
          <w:sz w:val="20"/>
          <w:szCs w:val="20"/>
        </w:rPr>
        <w:t>o działalności leczniczej (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tekst jedn.: Dz. U. z 2018 r., poz. </w:t>
      </w:r>
      <w:r w:rsidR="001B7471">
        <w:rPr>
          <w:rFonts w:ascii="Arial" w:eastAsia="Calibri" w:hAnsi="Arial" w:cs="Arial"/>
          <w:sz w:val="20"/>
          <w:szCs w:val="20"/>
        </w:rPr>
        <w:t>2190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 z późn. zm.</w:t>
      </w:r>
      <w:r w:rsidRPr="007866C5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7866C5">
        <w:rPr>
          <w:rFonts w:ascii="Arial" w:hAnsi="Arial" w:cs="Arial"/>
          <w:bCs/>
          <w:sz w:val="20"/>
          <w:szCs w:val="20"/>
        </w:rPr>
        <w:t>ogłasza konkurs ofert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7866C5">
        <w:rPr>
          <w:rFonts w:ascii="Arial" w:hAnsi="Arial" w:cs="Arial"/>
          <w:bCs/>
          <w:sz w:val="20"/>
          <w:szCs w:val="20"/>
        </w:rPr>
        <w:t>: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 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30C9" w:rsidRPr="00D430C9" w:rsidRDefault="00D430C9" w:rsidP="00D430C9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430C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Świadczenie usług zdrowotnych w zakresie usług psychologa w Poradni Zdrowia Psychicznego (1 dzień) w wymiarze nie większym niż 400 punktów miesięcznie oraz </w:t>
      </w:r>
      <w:r w:rsidRPr="00D430C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  <w:t>w Zakładzie Pielęgnacyjno-Opiekuńczym (1 dzień) w wymiarze nie większym niż 30 godzin miesięcznie (1 osoba)</w:t>
      </w:r>
    </w:p>
    <w:p w:rsidR="003F2A72" w:rsidRPr="003F2A72" w:rsidRDefault="003F2A72" w:rsidP="003F2A7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796220" w:rsidRPr="00BC67AF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BC67AF" w:rsidRPr="006D4E71" w:rsidRDefault="00BC67AF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 xml:space="preserve">Udzielający Zamówienia zastrzega sobie prawo do zwiększenia ilości dni pracy Oferenta w PZP </w:t>
      </w:r>
      <w:r>
        <w:rPr>
          <w:rFonts w:ascii="Arial" w:hAnsi="Arial" w:cs="Arial"/>
          <w:bCs/>
          <w:sz w:val="20"/>
          <w:szCs w:val="20"/>
        </w:rPr>
        <w:br/>
        <w:t xml:space="preserve">i zmniejszenia ilości dni pracy Oferenta w ZPO, przy zachowaniu prawa do wynagrodzenia zgodnie ze złożoną oferta, tzn. rozliczając większą liczbę punktów zrealizowanych w PZP </w:t>
      </w:r>
      <w:r>
        <w:rPr>
          <w:rFonts w:ascii="Arial" w:hAnsi="Arial" w:cs="Arial"/>
          <w:bCs/>
          <w:sz w:val="20"/>
          <w:szCs w:val="20"/>
        </w:rPr>
        <w:br/>
        <w:t>i mniejszą liczbę godzin w ZPO zgodnie z zadeklarowanymi stawkami jednostkowymi.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6A7742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1B7471" w:rsidRPr="001B7471">
        <w:rPr>
          <w:rFonts w:ascii="Arial" w:hAnsi="Arial" w:cs="Arial"/>
          <w:bCs/>
          <w:sz w:val="20"/>
          <w:szCs w:val="20"/>
        </w:rPr>
        <w:t>85121270-6 - Usługi psychiatryczne lub psychologiczne</w:t>
      </w:r>
      <w:r w:rsidR="001F3845">
        <w:rPr>
          <w:rFonts w:ascii="Arial" w:hAnsi="Arial" w:cs="Arial"/>
          <w:bCs/>
          <w:sz w:val="20"/>
          <w:szCs w:val="20"/>
        </w:rPr>
        <w:t>.</w:t>
      </w:r>
    </w:p>
    <w:p w:rsidR="00796220" w:rsidRPr="006D6772" w:rsidRDefault="00796220" w:rsidP="00B77B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</w:t>
      </w:r>
      <w:r w:rsidR="00CF149F">
        <w:rPr>
          <w:rFonts w:ascii="Arial" w:hAnsi="Arial" w:cs="Arial"/>
          <w:sz w:val="20"/>
          <w:szCs w:val="20"/>
        </w:rPr>
        <w:t xml:space="preserve">będzie zgodny </w:t>
      </w:r>
      <w:r w:rsidR="00B77B1E">
        <w:rPr>
          <w:rFonts w:ascii="Arial" w:hAnsi="Arial" w:cs="Arial"/>
          <w:sz w:val="20"/>
          <w:szCs w:val="20"/>
        </w:rPr>
        <w:br/>
      </w:r>
      <w:r w:rsidR="00CF149F">
        <w:rPr>
          <w:rFonts w:ascii="Arial" w:hAnsi="Arial" w:cs="Arial"/>
          <w:sz w:val="20"/>
          <w:szCs w:val="20"/>
        </w:rPr>
        <w:t>z formularzem ofertowym.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6A7742" w:rsidRDefault="006A7742" w:rsidP="006A7742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6A7742" w:rsidRDefault="001B7471" w:rsidP="006A7742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odpowiedniego wykształcenia: psycholog</w:t>
      </w:r>
    </w:p>
    <w:p w:rsidR="00487214" w:rsidRPr="009D3DE9" w:rsidRDefault="006A7742" w:rsidP="006A7742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</w:t>
      </w:r>
    </w:p>
    <w:p w:rsidR="006A7742" w:rsidRPr="001B7471" w:rsidRDefault="001B7471" w:rsidP="001B7471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dokumenty potwierdzające wykształcenie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praktyk pielęgniarskich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</w:t>
      </w:r>
    </w:p>
    <w:p w:rsidR="00FF1BF8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1B7471">
        <w:rPr>
          <w:rFonts w:ascii="Arial" w:hAnsi="Arial" w:cs="Arial"/>
          <w:i/>
          <w:sz w:val="18"/>
          <w:szCs w:val="18"/>
        </w:rPr>
        <w:t>f</w:t>
      </w:r>
      <w:r w:rsidR="00487214"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850D26">
        <w:rPr>
          <w:rFonts w:ascii="Arial" w:hAnsi="Arial" w:cs="Arial"/>
          <w:b/>
          <w:bCs/>
          <w:i/>
          <w:sz w:val="20"/>
          <w:szCs w:val="20"/>
        </w:rPr>
        <w:t>PZOZ/DZP/07</w:t>
      </w:r>
      <w:r w:rsidR="003120CF">
        <w:rPr>
          <w:rFonts w:ascii="Arial" w:hAnsi="Arial" w:cs="Arial"/>
          <w:b/>
          <w:bCs/>
          <w:i/>
          <w:sz w:val="20"/>
          <w:szCs w:val="20"/>
        </w:rPr>
        <w:t>0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5/</w:t>
      </w:r>
      <w:r w:rsidR="00BE3464">
        <w:rPr>
          <w:rFonts w:ascii="Arial" w:hAnsi="Arial" w:cs="Arial"/>
          <w:b/>
          <w:bCs/>
          <w:i/>
          <w:sz w:val="20"/>
          <w:szCs w:val="20"/>
        </w:rPr>
        <w:t>20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7E2477">
        <w:rPr>
          <w:rFonts w:ascii="Arial" w:hAnsi="Arial" w:cs="Arial"/>
          <w:b/>
          <w:bCs/>
          <w:sz w:val="20"/>
          <w:szCs w:val="20"/>
        </w:rPr>
        <w:t>12 września</w:t>
      </w:r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A0BD5" w:rsidRPr="00CD7198" w:rsidRDefault="00796220" w:rsidP="003A0BD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A0BD5" w:rsidRPr="007F0493" w:rsidRDefault="003A0BD5" w:rsidP="003A0BD5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D430C9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2A0629">
      <w:rPr>
        <w:rFonts w:ascii="Arial" w:hAnsi="Arial" w:cs="Arial"/>
        <w:i/>
        <w:sz w:val="18"/>
        <w:szCs w:val="18"/>
      </w:rPr>
      <w:t>20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A5D8C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B7471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3845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0629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20CF"/>
    <w:rsid w:val="00315D04"/>
    <w:rsid w:val="00321C9F"/>
    <w:rsid w:val="00321F49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2A72"/>
    <w:rsid w:val="003F68E8"/>
    <w:rsid w:val="003F7BD0"/>
    <w:rsid w:val="004031B8"/>
    <w:rsid w:val="004101E5"/>
    <w:rsid w:val="00417D13"/>
    <w:rsid w:val="00422535"/>
    <w:rsid w:val="00430226"/>
    <w:rsid w:val="00447335"/>
    <w:rsid w:val="00450015"/>
    <w:rsid w:val="0048451F"/>
    <w:rsid w:val="00487214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14A59"/>
    <w:rsid w:val="0062444E"/>
    <w:rsid w:val="00624E2E"/>
    <w:rsid w:val="00627703"/>
    <w:rsid w:val="00653F20"/>
    <w:rsid w:val="0066416C"/>
    <w:rsid w:val="00680CF3"/>
    <w:rsid w:val="00680DD9"/>
    <w:rsid w:val="006A1C31"/>
    <w:rsid w:val="006A7270"/>
    <w:rsid w:val="006A7742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4D8D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2477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D26"/>
    <w:rsid w:val="0086200C"/>
    <w:rsid w:val="00863462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3CFF"/>
    <w:rsid w:val="009F6753"/>
    <w:rsid w:val="00A00864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C67AF"/>
    <w:rsid w:val="00BD7CD5"/>
    <w:rsid w:val="00BE0CAC"/>
    <w:rsid w:val="00BE3464"/>
    <w:rsid w:val="00BF75FF"/>
    <w:rsid w:val="00C0695E"/>
    <w:rsid w:val="00C20C6C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D1904"/>
    <w:rsid w:val="00CD7198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430C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053DB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677CE"/>
    <w:rsid w:val="00F77902"/>
    <w:rsid w:val="00F800CF"/>
    <w:rsid w:val="00F9240D"/>
    <w:rsid w:val="00FB5DC3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316</cp:revision>
  <cp:lastPrinted>2019-08-01T09:24:00Z</cp:lastPrinted>
  <dcterms:created xsi:type="dcterms:W3CDTF">2014-03-31T06:41:00Z</dcterms:created>
  <dcterms:modified xsi:type="dcterms:W3CDTF">2019-09-05T08:20:00Z</dcterms:modified>
</cp:coreProperties>
</file>