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7603E0">
        <w:rPr>
          <w:rFonts w:ascii="Arial" w:eastAsiaTheme="minorHAnsi" w:hAnsi="Arial" w:cs="Arial"/>
          <w:sz w:val="18"/>
          <w:szCs w:val="18"/>
        </w:rPr>
        <w:t>01K/20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2866A1">
        <w:rPr>
          <w:rFonts w:ascii="Arial" w:hAnsi="Arial" w:cs="Arial"/>
          <w:sz w:val="20"/>
          <w:szCs w:val="20"/>
        </w:rPr>
        <w:t>21</w:t>
      </w:r>
      <w:r w:rsidR="006C0841">
        <w:rPr>
          <w:rFonts w:ascii="Arial" w:hAnsi="Arial" w:cs="Arial"/>
          <w:sz w:val="20"/>
          <w:szCs w:val="20"/>
        </w:rPr>
        <w:t xml:space="preserve"> stycznia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2202A" w:rsidRPr="006C0841" w:rsidRDefault="00986B49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182071">
        <w:rPr>
          <w:rFonts w:ascii="Arial" w:hAnsi="Arial" w:cs="Arial"/>
          <w:bCs/>
          <w:color w:val="000000"/>
          <w:sz w:val="20"/>
          <w:szCs w:val="20"/>
        </w:rPr>
        <w:t>z podziałem 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603E0" w:rsidRP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7603E0">
        <w:rPr>
          <w:rFonts w:ascii="Arial" w:hAnsi="Arial" w:cs="Arial"/>
          <w:b/>
          <w:sz w:val="20"/>
          <w:szCs w:val="20"/>
          <w:lang w:eastAsia="pl-PL"/>
        </w:rPr>
        <w:t>Zadanie nr 1</w:t>
      </w:r>
      <w:bookmarkStart w:id="0" w:name="_GoBack"/>
      <w:bookmarkEnd w:id="0"/>
    </w:p>
    <w:p w:rsidR="007603E0" w:rsidRP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603E0">
        <w:rPr>
          <w:rFonts w:ascii="Arial" w:hAnsi="Arial" w:cs="Arial"/>
          <w:sz w:val="20"/>
          <w:szCs w:val="20"/>
          <w:lang w:eastAsia="pl-PL"/>
        </w:rPr>
        <w:t>Świadczenie usług medycznych w zakresie chorób wewnętrznych w wymiarze nie przekraczającym średnio 220g/na m-c w skali roku:</w:t>
      </w:r>
    </w:p>
    <w:p w:rsidR="007603E0" w:rsidRP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603E0">
        <w:rPr>
          <w:rFonts w:ascii="Arial" w:hAnsi="Arial" w:cs="Arial"/>
          <w:sz w:val="20"/>
          <w:szCs w:val="20"/>
          <w:lang w:eastAsia="pl-PL"/>
        </w:rPr>
        <w:t>- w Oddziale Chorób Wewnętrznych, w Izbie Przyjęć Oddziału Chorób Wewnętrznych</w:t>
      </w:r>
    </w:p>
    <w:p w:rsidR="007603E0" w:rsidRP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603E0">
        <w:rPr>
          <w:rFonts w:ascii="Arial" w:hAnsi="Arial" w:cs="Arial"/>
          <w:sz w:val="20"/>
          <w:szCs w:val="20"/>
          <w:lang w:eastAsia="pl-PL"/>
        </w:rPr>
        <w:t>- konsultacje medyczne dla pozostałych pacjentów szpitala Świętej Trójcy</w:t>
      </w:r>
    </w:p>
    <w:p w:rsidR="007603E0" w:rsidRPr="007603E0" w:rsidRDefault="007603E0" w:rsidP="007603E0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03E0">
        <w:rPr>
          <w:rFonts w:ascii="Arial" w:eastAsia="Times New Roman" w:hAnsi="Arial" w:cs="Arial"/>
          <w:bCs/>
          <w:sz w:val="20"/>
          <w:szCs w:val="20"/>
          <w:lang w:eastAsia="pl-PL"/>
        </w:rPr>
        <w:t>(1 osoba)</w:t>
      </w:r>
    </w:p>
    <w:p w:rsidR="007603E0" w:rsidRPr="007603E0" w:rsidRDefault="007603E0" w:rsidP="007603E0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603E0" w:rsidRPr="007603E0" w:rsidRDefault="007603E0" w:rsidP="007603E0">
      <w:pPr>
        <w:autoSpaceDE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603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7603E0" w:rsidRPr="007603E0" w:rsidRDefault="007603E0" w:rsidP="007603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3E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nocnej i świątecznej opieki zdrowotnej udzielanej </w:t>
      </w:r>
      <w:r w:rsidRPr="007603E0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warunkach ambulatoryjnych oraz w miejscu zamieszkania lub pobytu świadczeniobiorcy – świadczenia lekarskie w wymiarze 144 godzin miesięcznie (2 osoby)</w:t>
      </w:r>
    </w:p>
    <w:p w:rsidR="008B498B" w:rsidRPr="00173FD7" w:rsidRDefault="00986B49" w:rsidP="00173FD7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F143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F14368">
        <w:rPr>
          <w:rFonts w:ascii="Arial" w:hAnsi="Arial" w:cs="Arial"/>
          <w:sz w:val="20"/>
          <w:szCs w:val="20"/>
        </w:rPr>
        <w:t>e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F143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F1436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6C0841" w:rsidRPr="006C0841" w:rsidTr="007603E0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C0841" w:rsidRPr="006C0841" w:rsidRDefault="006C0841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6C0841" w:rsidRPr="006C0841" w:rsidRDefault="006C0841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7603E0" w:rsidRPr="006C0841" w:rsidTr="007603E0">
        <w:trPr>
          <w:trHeight w:val="701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7603E0" w:rsidRDefault="007603E0" w:rsidP="004F493D">
            <w:pPr>
              <w:pStyle w:val="Lista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Prywatna Praktyka lekarska Vinca-Med. Justyna Żabka</w:t>
            </w:r>
          </w:p>
          <w:p w:rsidR="007603E0" w:rsidRPr="007603E0" w:rsidRDefault="007603E0" w:rsidP="007603E0">
            <w:pPr>
              <w:pStyle w:val="Lista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Ul. Kościuszki 7, 09-530 Gąbin</w:t>
            </w:r>
          </w:p>
        </w:tc>
        <w:tc>
          <w:tcPr>
            <w:tcW w:w="1200" w:type="pct"/>
            <w:vAlign w:val="center"/>
          </w:tcPr>
          <w:p w:rsidR="007603E0" w:rsidRPr="008C448D" w:rsidRDefault="007603E0" w:rsidP="004F493D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4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03E0" w:rsidRPr="006C0841" w:rsidTr="007603E0">
        <w:trPr>
          <w:trHeight w:val="657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7603E0" w:rsidRDefault="007603E0" w:rsidP="004F493D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Prywatna Praktyka Lekarska Paweł Jarosz</w:t>
            </w:r>
          </w:p>
          <w:p w:rsidR="007603E0" w:rsidRPr="00210017" w:rsidRDefault="007603E0" w:rsidP="007603E0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Czaplińskiego 14, 20-816 Lublin</w:t>
            </w:r>
          </w:p>
        </w:tc>
        <w:tc>
          <w:tcPr>
            <w:tcW w:w="1200" w:type="pct"/>
            <w:vAlign w:val="center"/>
          </w:tcPr>
          <w:p w:rsidR="007603E0" w:rsidRPr="00210017" w:rsidRDefault="007603E0" w:rsidP="004F493D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603E0" w:rsidRPr="006C0841" w:rsidTr="007603E0">
        <w:trPr>
          <w:trHeight w:val="686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7603E0" w:rsidRDefault="007603E0" w:rsidP="004F493D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Indywidualna Praktyka Lekarska Mateusz Woźniak ul. Boryszewska 44 m 36</w:t>
            </w:r>
          </w:p>
          <w:p w:rsidR="007603E0" w:rsidRDefault="007603E0" w:rsidP="004F493D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09-410 Płock</w:t>
            </w:r>
          </w:p>
        </w:tc>
        <w:tc>
          <w:tcPr>
            <w:tcW w:w="1200" w:type="pct"/>
            <w:vAlign w:val="center"/>
          </w:tcPr>
          <w:p w:rsidR="007603E0" w:rsidRDefault="007603E0" w:rsidP="004F493D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6C0841" w:rsidRPr="00C5153C" w:rsidRDefault="006C0841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293BB4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293BB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43CC2"/>
    <w:rsid w:val="002866A1"/>
    <w:rsid w:val="00293BB4"/>
    <w:rsid w:val="002B3D70"/>
    <w:rsid w:val="002D068F"/>
    <w:rsid w:val="00324EDF"/>
    <w:rsid w:val="0037003B"/>
    <w:rsid w:val="003F6D1A"/>
    <w:rsid w:val="00416CB3"/>
    <w:rsid w:val="00422585"/>
    <w:rsid w:val="00482AB0"/>
    <w:rsid w:val="004A19BA"/>
    <w:rsid w:val="004F582A"/>
    <w:rsid w:val="004F766C"/>
    <w:rsid w:val="00576675"/>
    <w:rsid w:val="005B7432"/>
    <w:rsid w:val="006A2CD8"/>
    <w:rsid w:val="006C0841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B3469A"/>
    <w:rsid w:val="00B52134"/>
    <w:rsid w:val="00C2560B"/>
    <w:rsid w:val="00C5153C"/>
    <w:rsid w:val="00E70F21"/>
    <w:rsid w:val="00E734CB"/>
    <w:rsid w:val="00EE5F1C"/>
    <w:rsid w:val="00F14368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58</cp:revision>
  <cp:lastPrinted>2020-01-16T09:02:00Z</cp:lastPrinted>
  <dcterms:created xsi:type="dcterms:W3CDTF">2013-12-31T07:25:00Z</dcterms:created>
  <dcterms:modified xsi:type="dcterms:W3CDTF">2020-01-21T08:19:00Z</dcterms:modified>
</cp:coreProperties>
</file>